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8C9F99" w14:textId="77777777" w:rsidR="004C1021" w:rsidRDefault="004C1021">
      <w:pPr>
        <w:widowControl w:val="0"/>
        <w:autoSpaceDE w:val="0"/>
        <w:rPr>
          <w:i/>
          <w:iCs/>
          <w:sz w:val="22"/>
          <w:szCs w:val="22"/>
          <w:lang w:val="en-US"/>
        </w:rPr>
      </w:pPr>
      <w:r>
        <w:rPr>
          <w:sz w:val="22"/>
          <w:szCs w:val="22"/>
        </w:rPr>
        <w:t>Vu la réglementation sanitaire locale,</w:t>
      </w:r>
    </w:p>
    <w:p w14:paraId="3AD39FED" w14:textId="77777777" w:rsidR="004C1021" w:rsidRDefault="004C1021">
      <w:pPr>
        <w:widowControl w:val="0"/>
        <w:autoSpaceDE w:val="0"/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According to the local regulation,</w:t>
      </w:r>
    </w:p>
    <w:p w14:paraId="63AB1DF0" w14:textId="77777777" w:rsidR="004C1021" w:rsidRDefault="004C1021">
      <w:pPr>
        <w:jc w:val="both"/>
        <w:rPr>
          <w:sz w:val="22"/>
          <w:szCs w:val="22"/>
          <w:lang w:val="en-US"/>
        </w:rPr>
      </w:pPr>
    </w:p>
    <w:p w14:paraId="36A86E09" w14:textId="43C746E3" w:rsidR="004C1021" w:rsidRDefault="004C1021">
      <w:pPr>
        <w:jc w:val="both"/>
        <w:rPr>
          <w:i/>
          <w:iCs/>
          <w:sz w:val="22"/>
          <w:szCs w:val="22"/>
          <w:lang w:val="en-US"/>
        </w:rPr>
      </w:pPr>
      <w:r>
        <w:rPr>
          <w:sz w:val="22"/>
          <w:szCs w:val="22"/>
        </w:rPr>
        <w:t>Considérant le dossier de demande d’autorisation d’importation d’aliments pour animaux d’élevage présenté</w:t>
      </w:r>
      <w:r w:rsidR="000D4F10">
        <w:rPr>
          <w:sz w:val="22"/>
          <w:szCs w:val="22"/>
        </w:rPr>
        <w:t xml:space="preserve"> le </w:t>
      </w:r>
      <w:r w:rsidR="003B796F">
        <w:rPr>
          <w:sz w:val="22"/>
          <w:szCs w:val="22"/>
        </w:rPr>
        <w:t xml:space="preserve">          </w:t>
      </w:r>
      <w:r w:rsidR="003B796F" w:rsidRPr="003B796F">
        <w:rPr>
          <w:sz w:val="22"/>
          <w:szCs w:val="22"/>
          <w:highlight w:val="yellow"/>
        </w:rPr>
        <w:t>/202</w:t>
      </w:r>
      <w:r w:rsidR="003B796F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par l</w:t>
      </w:r>
      <w:r w:rsidR="00992685">
        <w:rPr>
          <w:sz w:val="22"/>
          <w:szCs w:val="22"/>
        </w:rPr>
        <w:t>’importateur</w:t>
      </w:r>
      <w:r w:rsidR="008518A5">
        <w:rPr>
          <w:sz w:val="22"/>
          <w:szCs w:val="22"/>
        </w:rPr>
        <w:t xml:space="preserve"> </w:t>
      </w:r>
      <w:r w:rsidR="008518A5" w:rsidRPr="008518A5">
        <w:rPr>
          <w:sz w:val="22"/>
          <w:szCs w:val="22"/>
          <w:highlight w:val="yellow"/>
        </w:rPr>
        <w:t>« SOCIETE »</w:t>
      </w:r>
      <w:r w:rsidR="00992685" w:rsidRPr="008518A5">
        <w:rPr>
          <w:sz w:val="22"/>
          <w:szCs w:val="22"/>
          <w:highlight w:val="yellow"/>
        </w:rPr>
        <w:t>,</w:t>
      </w:r>
      <w:r>
        <w:rPr>
          <w:sz w:val="22"/>
          <w:szCs w:val="22"/>
        </w:rPr>
        <w:t xml:space="preserve"> mentionnant, notamment, la composition de ces aliments,</w:t>
      </w:r>
    </w:p>
    <w:p w14:paraId="76920DAF" w14:textId="57361162" w:rsidR="004C1021" w:rsidRDefault="004C1021">
      <w:pPr>
        <w:jc w:val="both"/>
        <w:rPr>
          <w:sz w:val="22"/>
          <w:szCs w:val="22"/>
          <w:lang w:val="en-US"/>
        </w:rPr>
      </w:pPr>
      <w:bookmarkStart w:id="0" w:name="token_12"/>
      <w:bookmarkStart w:id="1" w:name="Sp1.s2_o1"/>
      <w:bookmarkEnd w:id="0"/>
      <w:bookmarkEnd w:id="1"/>
      <w:r>
        <w:rPr>
          <w:i/>
          <w:iCs/>
          <w:sz w:val="22"/>
          <w:szCs w:val="22"/>
          <w:lang w:val="en-US"/>
        </w:rPr>
        <w:t xml:space="preserve">Considering </w:t>
      </w:r>
      <w:bookmarkStart w:id="2" w:name="token_02"/>
      <w:bookmarkEnd w:id="2"/>
      <w:r>
        <w:rPr>
          <w:i/>
          <w:iCs/>
          <w:sz w:val="22"/>
          <w:szCs w:val="22"/>
          <w:lang w:val="en-US"/>
        </w:rPr>
        <w:t xml:space="preserve">the </w:t>
      </w:r>
      <w:bookmarkStart w:id="3" w:name="token_32"/>
      <w:bookmarkEnd w:id="3"/>
      <w:r>
        <w:rPr>
          <w:i/>
          <w:iCs/>
          <w:sz w:val="22"/>
          <w:szCs w:val="22"/>
          <w:lang w:val="en-US"/>
        </w:rPr>
        <w:t xml:space="preserve">request file </w:t>
      </w:r>
      <w:bookmarkStart w:id="4" w:name="token_61"/>
      <w:bookmarkEnd w:id="4"/>
      <w:r>
        <w:rPr>
          <w:i/>
          <w:iCs/>
          <w:sz w:val="22"/>
          <w:szCs w:val="22"/>
          <w:lang w:val="en-US"/>
        </w:rPr>
        <w:t xml:space="preserve">of </w:t>
      </w:r>
      <w:bookmarkStart w:id="5" w:name="token_71"/>
      <w:bookmarkEnd w:id="5"/>
      <w:r>
        <w:rPr>
          <w:i/>
          <w:iCs/>
          <w:sz w:val="22"/>
          <w:szCs w:val="22"/>
          <w:lang w:val="en-US"/>
        </w:rPr>
        <w:t xml:space="preserve">authorization </w:t>
      </w:r>
      <w:bookmarkStart w:id="6" w:name="token_8"/>
      <w:bookmarkEnd w:id="6"/>
      <w:r>
        <w:rPr>
          <w:i/>
          <w:iCs/>
          <w:sz w:val="22"/>
          <w:szCs w:val="22"/>
          <w:lang w:val="en-US"/>
        </w:rPr>
        <w:t xml:space="preserve">of </w:t>
      </w:r>
      <w:bookmarkStart w:id="7" w:name="token_113"/>
      <w:bookmarkEnd w:id="7"/>
      <w:proofErr w:type="spellStart"/>
      <w:r>
        <w:rPr>
          <w:i/>
          <w:iCs/>
          <w:sz w:val="22"/>
          <w:szCs w:val="22"/>
          <w:lang w:val="en-US"/>
        </w:rPr>
        <w:t>feedingstuff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bookmarkStart w:id="8" w:name="token_91"/>
      <w:bookmarkEnd w:id="8"/>
      <w:r>
        <w:rPr>
          <w:i/>
          <w:iCs/>
          <w:sz w:val="22"/>
          <w:szCs w:val="22"/>
          <w:lang w:val="en-US"/>
        </w:rPr>
        <w:t xml:space="preserve">importation </w:t>
      </w:r>
      <w:bookmarkStart w:id="9" w:name="token_142"/>
      <w:bookmarkEnd w:id="9"/>
      <w:r>
        <w:rPr>
          <w:i/>
          <w:iCs/>
          <w:sz w:val="22"/>
          <w:szCs w:val="22"/>
          <w:lang w:val="en-US"/>
        </w:rPr>
        <w:t xml:space="preserve">of </w:t>
      </w:r>
      <w:bookmarkStart w:id="10" w:name="token_151"/>
      <w:bookmarkEnd w:id="10"/>
      <w:r>
        <w:rPr>
          <w:i/>
          <w:iCs/>
          <w:sz w:val="22"/>
          <w:szCs w:val="22"/>
          <w:lang w:val="en-US"/>
        </w:rPr>
        <w:t xml:space="preserve">breeding </w:t>
      </w:r>
      <w:bookmarkStart w:id="11" w:name="token_161"/>
      <w:bookmarkEnd w:id="11"/>
      <w:r>
        <w:rPr>
          <w:i/>
          <w:iCs/>
          <w:sz w:val="22"/>
          <w:szCs w:val="22"/>
          <w:lang w:val="en-US"/>
        </w:rPr>
        <w:t>presented</w:t>
      </w:r>
      <w:r w:rsidR="000D4F10">
        <w:rPr>
          <w:i/>
          <w:iCs/>
          <w:sz w:val="22"/>
          <w:szCs w:val="22"/>
          <w:lang w:val="en-US"/>
        </w:rPr>
        <w:t xml:space="preserve"> the</w:t>
      </w:r>
      <w:r w:rsidR="003B796F">
        <w:rPr>
          <w:i/>
          <w:iCs/>
          <w:sz w:val="22"/>
          <w:szCs w:val="22"/>
          <w:lang w:val="en-US"/>
        </w:rPr>
        <w:t xml:space="preserve">     /</w:t>
      </w:r>
      <w:r w:rsidR="000D4F10">
        <w:rPr>
          <w:i/>
          <w:iCs/>
          <w:sz w:val="22"/>
          <w:szCs w:val="22"/>
          <w:lang w:val="en-US"/>
        </w:rPr>
        <w:t xml:space="preserve"> </w:t>
      </w:r>
      <w:r w:rsidR="000D4F10" w:rsidRPr="000D4F10">
        <w:rPr>
          <w:i/>
          <w:iCs/>
          <w:sz w:val="22"/>
          <w:szCs w:val="22"/>
          <w:highlight w:val="yellow"/>
          <w:lang w:val="en-US"/>
        </w:rPr>
        <w:t>202</w:t>
      </w:r>
      <w:r>
        <w:rPr>
          <w:i/>
          <w:iCs/>
          <w:sz w:val="22"/>
          <w:szCs w:val="22"/>
          <w:lang w:val="en-US"/>
        </w:rPr>
        <w:t xml:space="preserve"> </w:t>
      </w:r>
      <w:bookmarkStart w:id="12" w:name="token_17"/>
      <w:bookmarkEnd w:id="12"/>
      <w:r>
        <w:rPr>
          <w:i/>
          <w:iCs/>
          <w:sz w:val="22"/>
          <w:szCs w:val="22"/>
          <w:lang w:val="en-US"/>
        </w:rPr>
        <w:t xml:space="preserve">by </w:t>
      </w:r>
      <w:bookmarkStart w:id="13" w:name="token_01"/>
      <w:bookmarkEnd w:id="13"/>
      <w:r>
        <w:rPr>
          <w:i/>
          <w:iCs/>
          <w:sz w:val="22"/>
          <w:szCs w:val="22"/>
          <w:lang w:val="en-US"/>
        </w:rPr>
        <w:t xml:space="preserve">the </w:t>
      </w:r>
      <w:bookmarkStart w:id="14" w:name="token_191"/>
      <w:bookmarkEnd w:id="14"/>
      <w:r w:rsidR="00992685">
        <w:rPr>
          <w:i/>
          <w:iCs/>
          <w:sz w:val="22"/>
          <w:szCs w:val="22"/>
          <w:lang w:val="en-US"/>
        </w:rPr>
        <w:t>consignee</w:t>
      </w:r>
      <w:bookmarkStart w:id="15" w:name="token_201"/>
      <w:bookmarkStart w:id="16" w:name="token_231"/>
      <w:bookmarkStart w:id="17" w:name="token_21"/>
      <w:bookmarkStart w:id="18" w:name="token_24"/>
      <w:bookmarkStart w:id="19" w:name="token_25"/>
      <w:bookmarkEnd w:id="15"/>
      <w:bookmarkEnd w:id="16"/>
      <w:bookmarkEnd w:id="17"/>
      <w:bookmarkEnd w:id="18"/>
      <w:bookmarkEnd w:id="19"/>
      <w:r w:rsidR="008518A5">
        <w:rPr>
          <w:i/>
          <w:iCs/>
          <w:sz w:val="22"/>
          <w:szCs w:val="22"/>
          <w:lang w:val="en-US"/>
        </w:rPr>
        <w:t xml:space="preserve"> </w:t>
      </w:r>
      <w:r w:rsidR="008518A5" w:rsidRPr="008518A5">
        <w:rPr>
          <w:i/>
          <w:iCs/>
          <w:sz w:val="22"/>
          <w:szCs w:val="22"/>
          <w:highlight w:val="yellow"/>
          <w:lang w:val="en-US"/>
        </w:rPr>
        <w:t>“SOCIETE”</w:t>
      </w:r>
      <w:r w:rsidR="00992685" w:rsidRPr="008518A5">
        <w:rPr>
          <w:i/>
          <w:iCs/>
          <w:sz w:val="22"/>
          <w:szCs w:val="22"/>
          <w:highlight w:val="yellow"/>
          <w:lang w:val="en-US"/>
        </w:rPr>
        <w:t>,</w:t>
      </w:r>
      <w:r w:rsidR="00992685"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mentioning</w:t>
      </w:r>
      <w:bookmarkStart w:id="20" w:name="token_26"/>
      <w:bookmarkEnd w:id="20"/>
      <w:r>
        <w:rPr>
          <w:i/>
          <w:iCs/>
          <w:sz w:val="22"/>
          <w:szCs w:val="22"/>
          <w:lang w:val="en-US"/>
        </w:rPr>
        <w:t xml:space="preserve">, </w:t>
      </w:r>
      <w:bookmarkStart w:id="21" w:name="token_27"/>
      <w:bookmarkEnd w:id="21"/>
      <w:r>
        <w:rPr>
          <w:i/>
          <w:iCs/>
          <w:sz w:val="22"/>
          <w:szCs w:val="22"/>
          <w:lang w:val="en-US"/>
        </w:rPr>
        <w:t>in particular</w:t>
      </w:r>
      <w:bookmarkStart w:id="22" w:name="token_28"/>
      <w:bookmarkEnd w:id="22"/>
      <w:r>
        <w:rPr>
          <w:i/>
          <w:iCs/>
          <w:sz w:val="22"/>
          <w:szCs w:val="22"/>
          <w:lang w:val="en-US"/>
        </w:rPr>
        <w:t xml:space="preserve">, </w:t>
      </w:r>
      <w:bookmarkStart w:id="23" w:name="token_03"/>
      <w:bookmarkEnd w:id="23"/>
      <w:r>
        <w:rPr>
          <w:i/>
          <w:iCs/>
          <w:sz w:val="22"/>
          <w:szCs w:val="22"/>
          <w:lang w:val="en-US"/>
        </w:rPr>
        <w:t xml:space="preserve">the </w:t>
      </w:r>
      <w:bookmarkStart w:id="24" w:name="token_30"/>
      <w:bookmarkEnd w:id="24"/>
      <w:r>
        <w:rPr>
          <w:i/>
          <w:iCs/>
          <w:sz w:val="22"/>
          <w:szCs w:val="22"/>
          <w:lang w:val="en-US"/>
        </w:rPr>
        <w:t xml:space="preserve">composition </w:t>
      </w:r>
      <w:bookmarkStart w:id="25" w:name="token_311"/>
      <w:bookmarkEnd w:id="25"/>
      <w:r>
        <w:rPr>
          <w:i/>
          <w:iCs/>
          <w:sz w:val="22"/>
          <w:szCs w:val="22"/>
          <w:lang w:val="en-US"/>
        </w:rPr>
        <w:t xml:space="preserve">of </w:t>
      </w:r>
      <w:bookmarkStart w:id="26" w:name="token_321"/>
      <w:bookmarkEnd w:id="26"/>
      <w:r>
        <w:rPr>
          <w:i/>
          <w:iCs/>
          <w:sz w:val="22"/>
          <w:szCs w:val="22"/>
          <w:lang w:val="en-US"/>
        </w:rPr>
        <w:t xml:space="preserve">this </w:t>
      </w:r>
      <w:bookmarkStart w:id="27" w:name="token_33"/>
      <w:bookmarkEnd w:id="27"/>
      <w:r>
        <w:rPr>
          <w:i/>
          <w:iCs/>
          <w:sz w:val="22"/>
          <w:szCs w:val="22"/>
          <w:lang w:val="en-US"/>
        </w:rPr>
        <w:t>food,</w:t>
      </w:r>
    </w:p>
    <w:p w14:paraId="5C23D82D" w14:textId="77777777" w:rsidR="004C1021" w:rsidRDefault="004C1021">
      <w:pPr>
        <w:jc w:val="both"/>
        <w:rPr>
          <w:sz w:val="22"/>
          <w:szCs w:val="22"/>
          <w:lang w:val="en-US"/>
        </w:rPr>
      </w:pPr>
    </w:p>
    <w:p w14:paraId="66291BE0" w14:textId="77777777" w:rsidR="004C1021" w:rsidRDefault="004C1021">
      <w:pPr>
        <w:jc w:val="both"/>
        <w:rPr>
          <w:rFonts w:eastAsia="Courier New"/>
          <w:i/>
          <w:iCs/>
          <w:color w:val="000000"/>
          <w:sz w:val="22"/>
          <w:szCs w:val="22"/>
          <w:lang w:val="en-US"/>
        </w:rPr>
      </w:pPr>
      <w:r>
        <w:rPr>
          <w:sz w:val="22"/>
          <w:szCs w:val="22"/>
        </w:rPr>
        <w:t>Est autorisée l’importation aux îles Wallis et Futuna des produits suivants :</w:t>
      </w:r>
    </w:p>
    <w:p w14:paraId="521F3EEF" w14:textId="77777777" w:rsidR="004C1021" w:rsidRDefault="004C1021">
      <w:pPr>
        <w:widowControl w:val="0"/>
        <w:autoSpaceDE w:val="0"/>
        <w:jc w:val="both"/>
        <w:rPr>
          <w:i/>
          <w:iCs/>
          <w:sz w:val="22"/>
          <w:szCs w:val="22"/>
          <w:lang w:val="en-US"/>
        </w:rPr>
      </w:pPr>
      <w:r>
        <w:rPr>
          <w:rFonts w:eastAsia="Courier New"/>
          <w:i/>
          <w:iCs/>
          <w:color w:val="000000"/>
          <w:sz w:val="22"/>
          <w:szCs w:val="22"/>
          <w:lang w:val="en-US"/>
        </w:rPr>
        <w:t xml:space="preserve">Is authorized the importation in Wallis and Futuna's Islands of the following </w:t>
      </w:r>
      <w:proofErr w:type="gramStart"/>
      <w:r>
        <w:rPr>
          <w:rFonts w:eastAsia="Courier New"/>
          <w:i/>
          <w:iCs/>
          <w:color w:val="000000"/>
          <w:sz w:val="22"/>
          <w:szCs w:val="22"/>
          <w:lang w:val="en-US"/>
        </w:rPr>
        <w:t>products :</w:t>
      </w:r>
      <w:proofErr w:type="gramEnd"/>
    </w:p>
    <w:p w14:paraId="13BE3982" w14:textId="77777777" w:rsidR="004C1021" w:rsidRDefault="004C1021">
      <w:pPr>
        <w:widowControl w:val="0"/>
        <w:autoSpaceDE w:val="0"/>
        <w:jc w:val="both"/>
        <w:rPr>
          <w:i/>
          <w:iCs/>
          <w:sz w:val="22"/>
          <w:szCs w:val="22"/>
          <w:lang w:val="en-US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5"/>
        <w:gridCol w:w="2640"/>
        <w:gridCol w:w="255"/>
        <w:gridCol w:w="2025"/>
        <w:gridCol w:w="2775"/>
        <w:gridCol w:w="30"/>
      </w:tblGrid>
      <w:tr w:rsidR="004C1021" w14:paraId="1CD27B13" w14:textId="77777777">
        <w:trPr>
          <w:gridAfter w:val="1"/>
          <w:wAfter w:w="30" w:type="dxa"/>
        </w:trPr>
        <w:tc>
          <w:tcPr>
            <w:tcW w:w="4575" w:type="dxa"/>
            <w:gridSpan w:val="2"/>
            <w:shd w:val="clear" w:color="auto" w:fill="auto"/>
          </w:tcPr>
          <w:p w14:paraId="03B0EC2C" w14:textId="77777777" w:rsidR="00F013DE" w:rsidRDefault="004C102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Marque </w:t>
            </w:r>
          </w:p>
          <w:p w14:paraId="35611373" w14:textId="77777777" w:rsidR="004C1021" w:rsidRDefault="004C1021">
            <w:pPr>
              <w:jc w:val="both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5055" w:type="dxa"/>
            <w:gridSpan w:val="3"/>
            <w:shd w:val="clear" w:color="auto" w:fill="auto"/>
          </w:tcPr>
          <w:p w14:paraId="6833F6D8" w14:textId="77777777" w:rsidR="00F013DE" w:rsidRDefault="004C1021">
            <w:pPr>
              <w:ind w:left="5" w:right="635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 xml:space="preserve">Brand </w:t>
            </w:r>
            <w:bookmarkStart w:id="28" w:name="token_29"/>
            <w:bookmarkEnd w:id="28"/>
          </w:p>
          <w:p w14:paraId="2C91B508" w14:textId="77777777" w:rsidR="004C1021" w:rsidRDefault="004C1021">
            <w:pPr>
              <w:ind w:left="5" w:right="635"/>
              <w:jc w:val="both"/>
              <w:rPr>
                <w:lang w:val="en-US"/>
              </w:rPr>
            </w:pPr>
          </w:p>
          <w:p w14:paraId="6CDAB158" w14:textId="77777777" w:rsidR="004C1021" w:rsidRDefault="004C1021">
            <w:pPr>
              <w:ind w:left="720"/>
              <w:jc w:val="both"/>
              <w:rPr>
                <w:lang w:val="en-US"/>
              </w:rPr>
            </w:pPr>
          </w:p>
        </w:tc>
      </w:tr>
      <w:tr w:rsidR="004C1021" w14:paraId="2545B1AD" w14:textId="77777777">
        <w:trPr>
          <w:gridAfter w:val="1"/>
          <w:wAfter w:w="30" w:type="dxa"/>
        </w:trPr>
        <w:tc>
          <w:tcPr>
            <w:tcW w:w="9630" w:type="dxa"/>
            <w:gridSpan w:val="5"/>
            <w:shd w:val="clear" w:color="auto" w:fill="auto"/>
          </w:tcPr>
          <w:p w14:paraId="51C8565A" w14:textId="77777777" w:rsidR="004C1021" w:rsidRPr="00AF6226" w:rsidRDefault="004C1021" w:rsidP="00AF6226">
            <w:pPr>
              <w:rPr>
                <w:sz w:val="22"/>
                <w:szCs w:val="22"/>
                <w:highlight w:val="yellow"/>
                <w:lang w:val="en-GB"/>
              </w:rPr>
            </w:pPr>
          </w:p>
          <w:p w14:paraId="0DA59B5B" w14:textId="77777777" w:rsidR="004C1021" w:rsidRDefault="004C1021">
            <w:pPr>
              <w:ind w:left="5" w:right="635"/>
              <w:jc w:val="both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4C1021" w14:paraId="7B3FC003" w14:textId="77777777">
        <w:trPr>
          <w:trHeight w:val="340"/>
        </w:trPr>
        <w:tc>
          <w:tcPr>
            <w:tcW w:w="1935" w:type="dxa"/>
            <w:shd w:val="clear" w:color="auto" w:fill="auto"/>
          </w:tcPr>
          <w:p w14:paraId="7DBDF57D" w14:textId="77777777" w:rsidR="004C1021" w:rsidRDefault="004C1021">
            <w:pPr>
              <w:widowControl w:val="0"/>
              <w:autoSpaceDE w:val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Origine</w:t>
            </w:r>
            <w:r>
              <w:rPr>
                <w:i/>
                <w:iCs/>
                <w:sz w:val="22"/>
                <w:szCs w:val="22"/>
              </w:rPr>
              <w:t> :</w:t>
            </w:r>
          </w:p>
          <w:p w14:paraId="7B7FACB9" w14:textId="77777777" w:rsidR="004C1021" w:rsidRDefault="004C1021">
            <w:pPr>
              <w:widowControl w:val="0"/>
              <w:autoSpaceDE w:val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Origin :</w:t>
            </w:r>
          </w:p>
        </w:tc>
        <w:tc>
          <w:tcPr>
            <w:tcW w:w="2895" w:type="dxa"/>
            <w:gridSpan w:val="2"/>
            <w:shd w:val="clear" w:color="auto" w:fill="auto"/>
          </w:tcPr>
          <w:p w14:paraId="6C124032" w14:textId="77777777" w:rsidR="004C1021" w:rsidRPr="00992685" w:rsidRDefault="004C1021">
            <w:pPr>
              <w:widowControl w:val="0"/>
              <w:autoSpaceDE w:val="0"/>
              <w:rPr>
                <w:i/>
                <w:sz w:val="22"/>
                <w:szCs w:val="22"/>
                <w:highlight w:val="yellow"/>
              </w:rPr>
            </w:pPr>
          </w:p>
          <w:p w14:paraId="1335BC45" w14:textId="77777777" w:rsidR="004C1021" w:rsidRDefault="004C1021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0F847185" w14:textId="77777777" w:rsidR="004C1021" w:rsidRDefault="004C1021">
            <w:pPr>
              <w:widowControl w:val="0"/>
              <w:autoSpaceDE w:val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Provenance :</w:t>
            </w:r>
          </w:p>
          <w:p w14:paraId="6703B59C" w14:textId="77777777" w:rsidR="004C1021" w:rsidRDefault="004C1021">
            <w:pPr>
              <w:widowControl w:val="0"/>
              <w:autoSpaceDE w:val="0"/>
              <w:jc w:val="right"/>
              <w:rPr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From</w:t>
            </w:r>
            <w:proofErr w:type="spellEnd"/>
            <w:r>
              <w:rPr>
                <w:i/>
                <w:iCs/>
                <w:sz w:val="22"/>
                <w:szCs w:val="22"/>
              </w:rPr>
              <w:t> :</w:t>
            </w:r>
          </w:p>
        </w:tc>
        <w:tc>
          <w:tcPr>
            <w:tcW w:w="2805" w:type="dxa"/>
            <w:gridSpan w:val="2"/>
            <w:shd w:val="clear" w:color="auto" w:fill="auto"/>
          </w:tcPr>
          <w:p w14:paraId="145B07A7" w14:textId="77777777" w:rsidR="00F013DE" w:rsidRPr="00992685" w:rsidRDefault="004C1021" w:rsidP="00F013DE">
            <w:pPr>
              <w:widowControl w:val="0"/>
              <w:autoSpaceDE w:val="0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</w:t>
            </w:r>
          </w:p>
          <w:p w14:paraId="03414D51" w14:textId="77777777" w:rsidR="004C1021" w:rsidRDefault="004C1021" w:rsidP="00F013DE">
            <w:pPr>
              <w:widowControl w:val="0"/>
              <w:autoSpaceDE w:val="0"/>
            </w:pPr>
          </w:p>
        </w:tc>
      </w:tr>
      <w:tr w:rsidR="004C1021" w14:paraId="315102B6" w14:textId="77777777">
        <w:trPr>
          <w:trHeight w:val="170"/>
        </w:trPr>
        <w:tc>
          <w:tcPr>
            <w:tcW w:w="1935" w:type="dxa"/>
            <w:shd w:val="clear" w:color="auto" w:fill="auto"/>
          </w:tcPr>
          <w:p w14:paraId="57B63E02" w14:textId="77777777" w:rsidR="004C1021" w:rsidRDefault="004C1021">
            <w:pPr>
              <w:widowControl w:val="0"/>
              <w:tabs>
                <w:tab w:val="right" w:pos="9638"/>
              </w:tabs>
              <w:autoSpaceDE w:val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d'importation : </w:t>
            </w:r>
          </w:p>
          <w:p w14:paraId="0575BA82" w14:textId="77777777" w:rsidR="004C1021" w:rsidRDefault="004C1021">
            <w:pPr>
              <w:widowControl w:val="0"/>
              <w:tabs>
                <w:tab w:val="right" w:pos="9638"/>
              </w:tabs>
              <w:autoSpaceDE w:val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Import date :</w:t>
            </w:r>
          </w:p>
        </w:tc>
        <w:tc>
          <w:tcPr>
            <w:tcW w:w="2895" w:type="dxa"/>
            <w:gridSpan w:val="2"/>
            <w:shd w:val="clear" w:color="auto" w:fill="auto"/>
          </w:tcPr>
          <w:p w14:paraId="1080B04C" w14:textId="77777777" w:rsidR="004C1021" w:rsidRDefault="004C1021">
            <w:pPr>
              <w:widowControl w:val="0"/>
              <w:tabs>
                <w:tab w:val="right" w:pos="9638"/>
              </w:tabs>
              <w:autoSpaceDE w:val="0"/>
              <w:rPr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33F80763" w14:textId="77777777" w:rsidR="004C1021" w:rsidRDefault="004C1021">
            <w:pPr>
              <w:widowControl w:val="0"/>
              <w:tabs>
                <w:tab w:val="right" w:pos="9638"/>
              </w:tabs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 de transport : </w:t>
            </w:r>
            <w:r>
              <w:rPr>
                <w:i/>
                <w:iCs/>
                <w:sz w:val="22"/>
                <w:szCs w:val="22"/>
              </w:rPr>
              <w:t>Mode of transport :</w:t>
            </w:r>
          </w:p>
        </w:tc>
        <w:tc>
          <w:tcPr>
            <w:tcW w:w="2805" w:type="dxa"/>
            <w:gridSpan w:val="2"/>
            <w:shd w:val="clear" w:color="auto" w:fill="auto"/>
          </w:tcPr>
          <w:p w14:paraId="4D402825" w14:textId="77777777" w:rsidR="004C1021" w:rsidRDefault="004C1021">
            <w:pPr>
              <w:widowControl w:val="0"/>
              <w:tabs>
                <w:tab w:val="right" w:pos="9638"/>
              </w:tabs>
              <w:autoSpaceDE w:val="0"/>
              <w:snapToGrid w:val="0"/>
            </w:pPr>
          </w:p>
        </w:tc>
      </w:tr>
      <w:tr w:rsidR="004C1021" w14:paraId="70EF4F22" w14:textId="77777777">
        <w:trPr>
          <w:trHeight w:val="170"/>
        </w:trPr>
        <w:tc>
          <w:tcPr>
            <w:tcW w:w="9660" w:type="dxa"/>
            <w:gridSpan w:val="6"/>
            <w:shd w:val="clear" w:color="auto" w:fill="auto"/>
          </w:tcPr>
          <w:p w14:paraId="0BE1CFD8" w14:textId="77777777" w:rsidR="004C1021" w:rsidRDefault="004C1021" w:rsidP="00716179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 xml:space="preserve">Importateur : </w:t>
            </w:r>
          </w:p>
        </w:tc>
      </w:tr>
    </w:tbl>
    <w:p w14:paraId="27BBB800" w14:textId="77777777" w:rsidR="004C1021" w:rsidRDefault="004C1021">
      <w:pPr>
        <w:widowControl w:val="0"/>
        <w:autoSpaceDE w:val="0"/>
      </w:pPr>
    </w:p>
    <w:p w14:paraId="678E9A29" w14:textId="77777777" w:rsidR="004C1021" w:rsidRDefault="004C1021">
      <w:pPr>
        <w:jc w:val="both"/>
        <w:rPr>
          <w:i/>
          <w:iCs/>
          <w:sz w:val="22"/>
          <w:szCs w:val="22"/>
          <w:lang w:val="en-US"/>
        </w:rPr>
      </w:pPr>
      <w:r>
        <w:rPr>
          <w:sz w:val="22"/>
          <w:szCs w:val="22"/>
        </w:rPr>
        <w:t xml:space="preserve">Cet avis d’importation est </w:t>
      </w:r>
      <w:r>
        <w:rPr>
          <w:b/>
          <w:sz w:val="22"/>
          <w:szCs w:val="22"/>
          <w:u w:val="single"/>
        </w:rPr>
        <w:t>valide sous réserve de l’absence de modification de la composition des aliments</w:t>
      </w:r>
      <w:r>
        <w:rPr>
          <w:sz w:val="22"/>
          <w:szCs w:val="22"/>
        </w:rPr>
        <w:t xml:space="preserve"> pour animaux énumérés ci-dessus.</w:t>
      </w:r>
    </w:p>
    <w:p w14:paraId="64BCFFA4" w14:textId="77777777" w:rsidR="004C1021" w:rsidRDefault="004C1021">
      <w:pPr>
        <w:jc w:val="both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 xml:space="preserve">This import permit </w:t>
      </w:r>
      <w:bookmarkStart w:id="29" w:name="token_35"/>
      <w:bookmarkEnd w:id="29"/>
      <w:r>
        <w:rPr>
          <w:i/>
          <w:iCs/>
          <w:sz w:val="22"/>
          <w:szCs w:val="22"/>
          <w:lang w:val="en-US"/>
        </w:rPr>
        <w:t xml:space="preserve">is </w:t>
      </w:r>
      <w:bookmarkStart w:id="30" w:name="token_421"/>
      <w:bookmarkEnd w:id="30"/>
      <w:r>
        <w:rPr>
          <w:i/>
          <w:iCs/>
          <w:sz w:val="22"/>
          <w:szCs w:val="22"/>
          <w:lang w:val="en-US"/>
        </w:rPr>
        <w:t xml:space="preserve">valid </w:t>
      </w:r>
      <w:bookmarkStart w:id="31" w:name="token_52"/>
      <w:bookmarkEnd w:id="31"/>
      <w:r>
        <w:rPr>
          <w:i/>
          <w:iCs/>
          <w:sz w:val="22"/>
          <w:szCs w:val="22"/>
          <w:lang w:val="en-US"/>
        </w:rPr>
        <w:t xml:space="preserve">subject to </w:t>
      </w:r>
      <w:bookmarkStart w:id="32" w:name="token_014"/>
      <w:bookmarkEnd w:id="32"/>
      <w:r>
        <w:rPr>
          <w:i/>
          <w:iCs/>
          <w:sz w:val="22"/>
          <w:szCs w:val="22"/>
          <w:lang w:val="en-US"/>
        </w:rPr>
        <w:t xml:space="preserve">the </w:t>
      </w:r>
      <w:bookmarkStart w:id="33" w:name="token_74"/>
      <w:bookmarkEnd w:id="33"/>
      <w:r>
        <w:rPr>
          <w:i/>
          <w:iCs/>
          <w:sz w:val="22"/>
          <w:szCs w:val="22"/>
          <w:lang w:val="en-US"/>
        </w:rPr>
        <w:t xml:space="preserve">absence </w:t>
      </w:r>
      <w:bookmarkStart w:id="34" w:name="token_84"/>
      <w:bookmarkEnd w:id="34"/>
      <w:r>
        <w:rPr>
          <w:i/>
          <w:iCs/>
          <w:sz w:val="22"/>
          <w:szCs w:val="22"/>
          <w:lang w:val="en-US"/>
        </w:rPr>
        <w:t xml:space="preserve">of </w:t>
      </w:r>
      <w:bookmarkStart w:id="35" w:name="token_94"/>
      <w:bookmarkEnd w:id="35"/>
      <w:r>
        <w:rPr>
          <w:i/>
          <w:iCs/>
          <w:sz w:val="22"/>
          <w:szCs w:val="22"/>
          <w:lang w:val="en-US"/>
        </w:rPr>
        <w:t xml:space="preserve">modification </w:t>
      </w:r>
      <w:bookmarkStart w:id="36" w:name="token_101"/>
      <w:bookmarkEnd w:id="36"/>
      <w:r>
        <w:rPr>
          <w:i/>
          <w:iCs/>
          <w:sz w:val="22"/>
          <w:szCs w:val="22"/>
          <w:lang w:val="en-US"/>
        </w:rPr>
        <w:t xml:space="preserve">of </w:t>
      </w:r>
      <w:bookmarkStart w:id="37" w:name="token_013"/>
      <w:bookmarkEnd w:id="37"/>
      <w:r>
        <w:rPr>
          <w:i/>
          <w:iCs/>
          <w:sz w:val="22"/>
          <w:szCs w:val="22"/>
          <w:lang w:val="en-US"/>
        </w:rPr>
        <w:t xml:space="preserve">the </w:t>
      </w:r>
      <w:bookmarkStart w:id="38" w:name="token_114"/>
      <w:bookmarkEnd w:id="38"/>
      <w:r>
        <w:rPr>
          <w:i/>
          <w:iCs/>
          <w:sz w:val="22"/>
          <w:szCs w:val="22"/>
          <w:lang w:val="en-US"/>
        </w:rPr>
        <w:t xml:space="preserve">composition </w:t>
      </w:r>
      <w:bookmarkStart w:id="39" w:name="token_1211"/>
      <w:bookmarkEnd w:id="39"/>
      <w:r>
        <w:rPr>
          <w:i/>
          <w:iCs/>
          <w:sz w:val="22"/>
          <w:szCs w:val="22"/>
          <w:lang w:val="en-US"/>
        </w:rPr>
        <w:t xml:space="preserve">of </w:t>
      </w:r>
      <w:bookmarkStart w:id="40" w:name="token_143"/>
      <w:bookmarkEnd w:id="40"/>
      <w:r>
        <w:rPr>
          <w:i/>
          <w:iCs/>
          <w:sz w:val="22"/>
          <w:szCs w:val="22"/>
          <w:lang w:val="en-US"/>
        </w:rPr>
        <w:t>enumerated</w:t>
      </w:r>
      <w:bookmarkStart w:id="41" w:name="token_213"/>
      <w:bookmarkStart w:id="42" w:name="token_116"/>
      <w:bookmarkStart w:id="43" w:name="Sp1.s2_o9"/>
      <w:bookmarkEnd w:id="41"/>
      <w:bookmarkEnd w:id="42"/>
      <w:bookmarkEnd w:id="43"/>
      <w:r>
        <w:rPr>
          <w:i/>
          <w:iCs/>
          <w:sz w:val="22"/>
          <w:szCs w:val="22"/>
          <w:lang w:val="en-US"/>
        </w:rPr>
        <w:t xml:space="preserve"> above</w:t>
      </w:r>
      <w:bookmarkStart w:id="44" w:name="token_152"/>
      <w:bookmarkEnd w:id="44"/>
      <w:r>
        <w:rPr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i/>
          <w:iCs/>
          <w:sz w:val="22"/>
          <w:szCs w:val="22"/>
          <w:lang w:val="en-US"/>
        </w:rPr>
        <w:t>feedingstuff</w:t>
      </w:r>
      <w:proofErr w:type="spellEnd"/>
      <w:r>
        <w:rPr>
          <w:i/>
          <w:iCs/>
          <w:sz w:val="22"/>
          <w:szCs w:val="22"/>
          <w:lang w:val="en-US"/>
        </w:rPr>
        <w:t>.</w:t>
      </w:r>
    </w:p>
    <w:p w14:paraId="41A8343C" w14:textId="77777777" w:rsidR="008518A5" w:rsidRDefault="008518A5">
      <w:pPr>
        <w:jc w:val="both"/>
        <w:rPr>
          <w:i/>
          <w:iCs/>
          <w:sz w:val="22"/>
          <w:szCs w:val="22"/>
          <w:lang w:val="en-US"/>
        </w:rPr>
      </w:pPr>
    </w:p>
    <w:p w14:paraId="6CE8ACB9" w14:textId="77777777" w:rsidR="008518A5" w:rsidRPr="002F2D5B" w:rsidRDefault="008518A5" w:rsidP="008518A5">
      <w:pPr>
        <w:jc w:val="both"/>
        <w:rPr>
          <w:b/>
          <w:i/>
          <w:sz w:val="22"/>
          <w:szCs w:val="22"/>
          <w:lang w:val="en-US"/>
        </w:rPr>
      </w:pPr>
      <w:r w:rsidRPr="002F2D5B">
        <w:rPr>
          <w:b/>
          <w:sz w:val="22"/>
          <w:szCs w:val="22"/>
        </w:rPr>
        <w:t>Ce permis d’importation</w:t>
      </w:r>
      <w:r>
        <w:rPr>
          <w:b/>
          <w:sz w:val="22"/>
          <w:szCs w:val="22"/>
        </w:rPr>
        <w:t>, dans son intégralité,</w:t>
      </w:r>
      <w:r w:rsidRPr="002F2D5B">
        <w:rPr>
          <w:b/>
          <w:sz w:val="22"/>
          <w:szCs w:val="22"/>
        </w:rPr>
        <w:t xml:space="preserve"> doit être systématiquement présenté au BIVAP lors de toute importation de ce produit.</w:t>
      </w:r>
      <w:r>
        <w:rPr>
          <w:b/>
          <w:sz w:val="22"/>
          <w:szCs w:val="22"/>
        </w:rPr>
        <w:t xml:space="preserve"> </w:t>
      </w:r>
      <w:r w:rsidRPr="002F2D5B">
        <w:rPr>
          <w:b/>
          <w:i/>
          <w:lang w:val="en"/>
        </w:rPr>
        <w:t>This import permit, in its entirety, must be systematically presented to BIVAP when importing this product.</w:t>
      </w:r>
    </w:p>
    <w:p w14:paraId="353727A0" w14:textId="77777777" w:rsidR="004C1021" w:rsidRDefault="004C1021">
      <w:pPr>
        <w:jc w:val="both"/>
        <w:rPr>
          <w:sz w:val="22"/>
          <w:szCs w:val="22"/>
          <w:lang w:val="en-US"/>
        </w:rPr>
      </w:pPr>
    </w:p>
    <w:p w14:paraId="1FF7E6B1" w14:textId="77777777" w:rsidR="004C1021" w:rsidRDefault="004C1021">
      <w:pPr>
        <w:jc w:val="both"/>
        <w:rPr>
          <w:i/>
          <w:iCs/>
          <w:sz w:val="22"/>
          <w:szCs w:val="22"/>
          <w:lang w:val="en-US"/>
        </w:rPr>
      </w:pPr>
      <w:r>
        <w:rPr>
          <w:b/>
          <w:sz w:val="22"/>
          <w:szCs w:val="22"/>
        </w:rPr>
        <w:t>Il est de la responsabilité de l'importateur de signaler toute modification de composition afin d'obtenir une nouvelle autorisation d'importation.</w:t>
      </w:r>
    </w:p>
    <w:p w14:paraId="0459C54F" w14:textId="77777777" w:rsidR="004C1021" w:rsidRDefault="004C1021">
      <w:pPr>
        <w:jc w:val="both"/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 xml:space="preserve">It </w:t>
      </w:r>
      <w:bookmarkStart w:id="45" w:name="token_211"/>
      <w:bookmarkEnd w:id="45"/>
      <w:r>
        <w:rPr>
          <w:i/>
          <w:iCs/>
          <w:sz w:val="22"/>
          <w:szCs w:val="22"/>
          <w:lang w:val="en-US"/>
        </w:rPr>
        <w:t xml:space="preserve">is </w:t>
      </w:r>
      <w:bookmarkStart w:id="46" w:name="token_43"/>
      <w:bookmarkEnd w:id="46"/>
      <w:r>
        <w:rPr>
          <w:i/>
          <w:iCs/>
          <w:sz w:val="22"/>
          <w:szCs w:val="22"/>
          <w:lang w:val="en-US"/>
        </w:rPr>
        <w:t xml:space="preserve">the responsibility </w:t>
      </w:r>
      <w:bookmarkStart w:id="47" w:name="token_531"/>
      <w:bookmarkEnd w:id="47"/>
      <w:r>
        <w:rPr>
          <w:i/>
          <w:iCs/>
          <w:sz w:val="22"/>
          <w:szCs w:val="22"/>
          <w:lang w:val="en-US"/>
        </w:rPr>
        <w:t xml:space="preserve">for </w:t>
      </w:r>
      <w:bookmarkStart w:id="48" w:name="token_016"/>
      <w:bookmarkEnd w:id="48"/>
      <w:r>
        <w:rPr>
          <w:i/>
          <w:iCs/>
          <w:sz w:val="22"/>
          <w:szCs w:val="22"/>
          <w:lang w:val="en-US"/>
        </w:rPr>
        <w:t xml:space="preserve">the </w:t>
      </w:r>
      <w:bookmarkStart w:id="49" w:name="token_63"/>
      <w:bookmarkEnd w:id="49"/>
      <w:r>
        <w:rPr>
          <w:i/>
          <w:iCs/>
          <w:sz w:val="22"/>
          <w:szCs w:val="22"/>
          <w:lang w:val="en-US"/>
        </w:rPr>
        <w:t xml:space="preserve">importer </w:t>
      </w:r>
      <w:bookmarkStart w:id="50" w:name="token_85"/>
      <w:bookmarkEnd w:id="50"/>
      <w:r>
        <w:rPr>
          <w:i/>
          <w:iCs/>
          <w:sz w:val="22"/>
          <w:szCs w:val="22"/>
          <w:lang w:val="en-US"/>
        </w:rPr>
        <w:t xml:space="preserve">to announce </w:t>
      </w:r>
      <w:bookmarkStart w:id="51" w:name="token_95"/>
      <w:bookmarkEnd w:id="51"/>
      <w:r>
        <w:rPr>
          <w:i/>
          <w:iCs/>
          <w:sz w:val="22"/>
          <w:szCs w:val="22"/>
          <w:lang w:val="en-US"/>
        </w:rPr>
        <w:t xml:space="preserve">any </w:t>
      </w:r>
      <w:bookmarkStart w:id="52" w:name="token_102"/>
      <w:bookmarkEnd w:id="52"/>
      <w:r>
        <w:rPr>
          <w:i/>
          <w:iCs/>
          <w:sz w:val="22"/>
          <w:szCs w:val="22"/>
          <w:lang w:val="en-US"/>
        </w:rPr>
        <w:t xml:space="preserve">modification </w:t>
      </w:r>
      <w:bookmarkStart w:id="53" w:name="token_115"/>
      <w:bookmarkEnd w:id="53"/>
      <w:r>
        <w:rPr>
          <w:i/>
          <w:iCs/>
          <w:sz w:val="22"/>
          <w:szCs w:val="22"/>
          <w:lang w:val="en-US"/>
        </w:rPr>
        <w:t xml:space="preserve">of </w:t>
      </w:r>
      <w:bookmarkStart w:id="54" w:name="token_122"/>
      <w:bookmarkEnd w:id="54"/>
      <w:r>
        <w:rPr>
          <w:i/>
          <w:iCs/>
          <w:sz w:val="22"/>
          <w:szCs w:val="22"/>
          <w:lang w:val="en-US"/>
        </w:rPr>
        <w:t xml:space="preserve">composition </w:t>
      </w:r>
      <w:bookmarkStart w:id="55" w:name="token_132"/>
      <w:bookmarkEnd w:id="55"/>
      <w:r>
        <w:rPr>
          <w:i/>
          <w:iCs/>
          <w:sz w:val="22"/>
          <w:szCs w:val="22"/>
          <w:lang w:val="en-US"/>
        </w:rPr>
        <w:t xml:space="preserve">in order to </w:t>
      </w:r>
      <w:bookmarkStart w:id="56" w:name="token_144"/>
      <w:bookmarkEnd w:id="56"/>
      <w:r>
        <w:rPr>
          <w:i/>
          <w:iCs/>
          <w:sz w:val="22"/>
          <w:szCs w:val="22"/>
          <w:lang w:val="en-US"/>
        </w:rPr>
        <w:t xml:space="preserve">obtain </w:t>
      </w:r>
      <w:bookmarkStart w:id="57" w:name="token_015"/>
      <w:bookmarkEnd w:id="57"/>
      <w:r>
        <w:rPr>
          <w:i/>
          <w:iCs/>
          <w:sz w:val="22"/>
          <w:szCs w:val="22"/>
          <w:lang w:val="en-US"/>
        </w:rPr>
        <w:t xml:space="preserve">a </w:t>
      </w:r>
      <w:bookmarkStart w:id="58" w:name="token_162"/>
      <w:bookmarkEnd w:id="58"/>
      <w:r>
        <w:rPr>
          <w:i/>
          <w:iCs/>
          <w:sz w:val="22"/>
          <w:szCs w:val="22"/>
          <w:lang w:val="en-US"/>
        </w:rPr>
        <w:t>new</w:t>
      </w:r>
      <w:bookmarkStart w:id="59" w:name="token_202"/>
      <w:bookmarkStart w:id="60" w:name="token_192"/>
      <w:bookmarkStart w:id="61" w:name="token_181"/>
      <w:bookmarkStart w:id="62" w:name="token_172"/>
      <w:bookmarkEnd w:id="59"/>
      <w:bookmarkEnd w:id="60"/>
      <w:bookmarkEnd w:id="61"/>
      <w:bookmarkEnd w:id="62"/>
      <w:r>
        <w:rPr>
          <w:i/>
          <w:iCs/>
          <w:sz w:val="22"/>
          <w:szCs w:val="22"/>
          <w:lang w:val="en-US"/>
        </w:rPr>
        <w:t xml:space="preserve"> import permit.</w:t>
      </w:r>
    </w:p>
    <w:p w14:paraId="02F3133D" w14:textId="77777777" w:rsidR="004C1021" w:rsidRDefault="004C1021">
      <w:pPr>
        <w:jc w:val="both"/>
        <w:rPr>
          <w:sz w:val="22"/>
          <w:szCs w:val="22"/>
          <w:lang w:val="en-US"/>
        </w:rPr>
      </w:pPr>
    </w:p>
    <w:p w14:paraId="4235ACBA" w14:textId="77777777" w:rsidR="004C1021" w:rsidRDefault="004C1021">
      <w:pPr>
        <w:jc w:val="both"/>
        <w:rPr>
          <w:i/>
          <w:iCs/>
          <w:sz w:val="22"/>
          <w:szCs w:val="22"/>
          <w:lang w:val="en-US"/>
        </w:rPr>
      </w:pPr>
      <w:r>
        <w:rPr>
          <w:sz w:val="22"/>
          <w:szCs w:val="22"/>
        </w:rPr>
        <w:t xml:space="preserve">Pour rappel, le </w:t>
      </w:r>
      <w:proofErr w:type="spellStart"/>
      <w:r>
        <w:rPr>
          <w:sz w:val="22"/>
          <w:szCs w:val="22"/>
        </w:rPr>
        <w:t>non respect</w:t>
      </w:r>
      <w:proofErr w:type="spellEnd"/>
      <w:r>
        <w:rPr>
          <w:sz w:val="22"/>
          <w:szCs w:val="22"/>
        </w:rPr>
        <w:t xml:space="preserve"> des dispositions de l’arrêté 2008/081bis entraînera le refoulement des aliments.</w:t>
      </w:r>
    </w:p>
    <w:p w14:paraId="203043CD" w14:textId="77777777" w:rsidR="004C1021" w:rsidRDefault="004C1021">
      <w:pPr>
        <w:widowControl w:val="0"/>
        <w:autoSpaceDE w:val="0"/>
        <w:jc w:val="both"/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 xml:space="preserve">For memory, the absence of respect of the </w:t>
      </w:r>
      <w:proofErr w:type="spellStart"/>
      <w:r>
        <w:rPr>
          <w:i/>
          <w:iCs/>
          <w:sz w:val="22"/>
          <w:szCs w:val="22"/>
          <w:lang w:val="en-US"/>
        </w:rPr>
        <w:t>french</w:t>
      </w:r>
      <w:proofErr w:type="spellEnd"/>
      <w:r>
        <w:rPr>
          <w:i/>
          <w:iCs/>
          <w:sz w:val="22"/>
          <w:szCs w:val="22"/>
          <w:lang w:val="en-US"/>
        </w:rPr>
        <w:t xml:space="preserve"> law number 2008/081bis will involve the repression of the </w:t>
      </w:r>
      <w:proofErr w:type="spellStart"/>
      <w:r>
        <w:rPr>
          <w:i/>
          <w:iCs/>
          <w:sz w:val="22"/>
          <w:szCs w:val="22"/>
          <w:lang w:val="en-US"/>
        </w:rPr>
        <w:t>feedingstuff</w:t>
      </w:r>
      <w:proofErr w:type="spellEnd"/>
      <w:r>
        <w:rPr>
          <w:i/>
          <w:iCs/>
          <w:sz w:val="22"/>
          <w:szCs w:val="22"/>
          <w:lang w:val="en-US"/>
        </w:rPr>
        <w:t>.</w:t>
      </w:r>
    </w:p>
    <w:p w14:paraId="76A5CCFC" w14:textId="77777777" w:rsidR="004C1021" w:rsidRDefault="004C1021">
      <w:pPr>
        <w:widowControl w:val="0"/>
        <w:autoSpaceDE w:val="0"/>
        <w:rPr>
          <w:sz w:val="22"/>
          <w:szCs w:val="22"/>
          <w:lang w:val="en-US"/>
        </w:rPr>
      </w:pPr>
    </w:p>
    <w:tbl>
      <w:tblPr>
        <w:tblW w:w="0" w:type="auto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01"/>
      </w:tblGrid>
      <w:tr w:rsidR="004C1021" w14:paraId="09ACE983" w14:textId="77777777">
        <w:tc>
          <w:tcPr>
            <w:tcW w:w="9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B5E49E" w14:textId="77777777" w:rsidR="004C1021" w:rsidRDefault="004C1021">
            <w:pPr>
              <w:pStyle w:val="Contenudetableau"/>
              <w:pageBreakBefore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Les produits doivent être accompagnés de cet avis d’importation et d’un certificat phytosanitaire reprenant le paragraphe suivant :</w:t>
            </w:r>
          </w:p>
          <w:p w14:paraId="4A107204" w14:textId="77777777" w:rsidR="004C1021" w:rsidRDefault="004C1021">
            <w:pPr>
              <w:pStyle w:val="Contenudetableau"/>
              <w:spacing w:line="200" w:lineRule="atLeast"/>
              <w:jc w:val="both"/>
              <w:rPr>
                <w:rStyle w:val="Accentuation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 Il est certifié que </w:t>
            </w:r>
            <w:r>
              <w:rPr>
                <w:rStyle w:val="Accentuation"/>
                <w:b/>
                <w:bCs/>
                <w:i w:val="0"/>
                <w:iCs w:val="0"/>
                <w:sz w:val="22"/>
                <w:szCs w:val="22"/>
              </w:rPr>
              <w:t>les produits faisant l’objet de la présente autorisation :</w:t>
            </w:r>
          </w:p>
          <w:p w14:paraId="73F2DD84" w14:textId="77777777" w:rsidR="004C1021" w:rsidRDefault="004C1021">
            <w:pPr>
              <w:pStyle w:val="Contenudetableau"/>
              <w:numPr>
                <w:ilvl w:val="0"/>
                <w:numId w:val="1"/>
              </w:numPr>
              <w:spacing w:line="200" w:lineRule="atLeast"/>
              <w:jc w:val="both"/>
              <w:rPr>
                <w:rStyle w:val="Accentuation"/>
                <w:b/>
                <w:bCs/>
                <w:i w:val="0"/>
                <w:iCs w:val="0"/>
                <w:sz w:val="22"/>
                <w:szCs w:val="22"/>
              </w:rPr>
            </w:pPr>
            <w:proofErr w:type="gramStart"/>
            <w:r>
              <w:rPr>
                <w:rStyle w:val="Accentuation"/>
                <w:b/>
                <w:bCs/>
                <w:i w:val="0"/>
                <w:iCs w:val="0"/>
                <w:sz w:val="22"/>
                <w:szCs w:val="22"/>
              </w:rPr>
              <w:t>ont</w:t>
            </w:r>
            <w:proofErr w:type="gramEnd"/>
            <w:r>
              <w:rPr>
                <w:rStyle w:val="Accentuation"/>
                <w:b/>
                <w:bCs/>
                <w:i w:val="0"/>
                <w:iCs w:val="0"/>
                <w:sz w:val="22"/>
                <w:szCs w:val="22"/>
              </w:rPr>
              <w:t xml:space="preserve"> subi un traitement insecticide adéquat par fumigation au bromure de méthyle ou tout autre produit équivalent ;</w:t>
            </w:r>
          </w:p>
          <w:p w14:paraId="4728F788" w14:textId="77777777" w:rsidR="004C1021" w:rsidRDefault="004C1021">
            <w:pPr>
              <w:pStyle w:val="Contenudetableau"/>
              <w:numPr>
                <w:ilvl w:val="0"/>
                <w:numId w:val="1"/>
              </w:numPr>
              <w:spacing w:line="200" w:lineRule="atLeast"/>
              <w:jc w:val="both"/>
            </w:pPr>
            <w:proofErr w:type="gramStart"/>
            <w:r>
              <w:rPr>
                <w:rStyle w:val="Accentuation"/>
                <w:b/>
                <w:bCs/>
                <w:i w:val="0"/>
                <w:iCs w:val="0"/>
                <w:sz w:val="22"/>
                <w:szCs w:val="22"/>
              </w:rPr>
              <w:t>sont</w:t>
            </w:r>
            <w:proofErr w:type="gramEnd"/>
            <w:r>
              <w:rPr>
                <w:rStyle w:val="Accentuation"/>
                <w:b/>
                <w:bCs/>
                <w:i w:val="0"/>
                <w:iCs w:val="0"/>
                <w:sz w:val="22"/>
                <w:szCs w:val="22"/>
              </w:rPr>
              <w:t xml:space="preserve"> indemnes</w:t>
            </w:r>
            <w:r>
              <w:rPr>
                <w:b/>
                <w:bCs/>
                <w:sz w:val="22"/>
                <w:szCs w:val="22"/>
              </w:rPr>
              <w:t xml:space="preserve"> de ravageurs dans les denrées stockées. »</w:t>
            </w:r>
          </w:p>
        </w:tc>
      </w:tr>
      <w:tr w:rsidR="004C1021" w14:paraId="213BC33C" w14:textId="77777777" w:rsidTr="00F013DE">
        <w:tc>
          <w:tcPr>
            <w:tcW w:w="970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986F68B" w14:textId="77777777" w:rsidR="004C1021" w:rsidRDefault="004C1021">
            <w:pPr>
              <w:spacing w:line="200" w:lineRule="atLeast"/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bookmarkStart w:id="63" w:name="token_09"/>
            <w:bookmarkStart w:id="64" w:name="Sp1.s2_o"/>
            <w:bookmarkEnd w:id="63"/>
            <w:bookmarkEnd w:id="64"/>
            <w:r>
              <w:rPr>
                <w:i/>
                <w:iCs/>
                <w:sz w:val="22"/>
                <w:szCs w:val="22"/>
                <w:lang w:val="en-US"/>
              </w:rPr>
              <w:t xml:space="preserve">The </w:t>
            </w:r>
            <w:bookmarkStart w:id="65" w:name="token_2"/>
            <w:bookmarkEnd w:id="65"/>
            <w:r>
              <w:rPr>
                <w:i/>
                <w:iCs/>
                <w:sz w:val="22"/>
                <w:szCs w:val="22"/>
                <w:lang w:val="en-US"/>
              </w:rPr>
              <w:t xml:space="preserve">products </w:t>
            </w:r>
            <w:bookmarkStart w:id="66" w:name="token_3"/>
            <w:bookmarkEnd w:id="66"/>
            <w:r>
              <w:rPr>
                <w:i/>
                <w:iCs/>
                <w:sz w:val="22"/>
                <w:szCs w:val="22"/>
                <w:lang w:val="en-US"/>
              </w:rPr>
              <w:t xml:space="preserve">must </w:t>
            </w:r>
            <w:bookmarkStart w:id="67" w:name="token_4"/>
            <w:bookmarkEnd w:id="67"/>
            <w:r>
              <w:rPr>
                <w:i/>
                <w:iCs/>
                <w:sz w:val="22"/>
                <w:szCs w:val="22"/>
                <w:lang w:val="en-US"/>
              </w:rPr>
              <w:t xml:space="preserve">be </w:t>
            </w:r>
            <w:bookmarkStart w:id="68" w:name="token_5"/>
            <w:bookmarkEnd w:id="68"/>
            <w:r>
              <w:rPr>
                <w:i/>
                <w:iCs/>
                <w:sz w:val="22"/>
                <w:szCs w:val="22"/>
                <w:lang w:val="en-US"/>
              </w:rPr>
              <w:t xml:space="preserve">accompanied </w:t>
            </w:r>
            <w:bookmarkStart w:id="69" w:name="token_6"/>
            <w:bookmarkEnd w:id="69"/>
            <w:r>
              <w:rPr>
                <w:i/>
                <w:iCs/>
                <w:sz w:val="22"/>
                <w:szCs w:val="22"/>
                <w:lang w:val="en-US"/>
              </w:rPr>
              <w:t xml:space="preserve">by </w:t>
            </w:r>
            <w:bookmarkStart w:id="70" w:name="token_7"/>
            <w:bookmarkEnd w:id="70"/>
            <w:r>
              <w:rPr>
                <w:i/>
                <w:iCs/>
                <w:sz w:val="22"/>
                <w:szCs w:val="22"/>
                <w:lang w:val="en-US"/>
              </w:rPr>
              <w:t xml:space="preserve">this import permit </w:t>
            </w:r>
            <w:bookmarkStart w:id="71" w:name="token_111"/>
            <w:bookmarkEnd w:id="71"/>
            <w:r>
              <w:rPr>
                <w:i/>
                <w:iCs/>
                <w:sz w:val="22"/>
                <w:szCs w:val="22"/>
                <w:lang w:val="en-US"/>
              </w:rPr>
              <w:t xml:space="preserve">and </w:t>
            </w:r>
            <w:bookmarkStart w:id="72" w:name="token_08"/>
            <w:bookmarkEnd w:id="72"/>
            <w:r>
              <w:rPr>
                <w:i/>
                <w:iCs/>
                <w:sz w:val="22"/>
                <w:szCs w:val="22"/>
                <w:lang w:val="en-US"/>
              </w:rPr>
              <w:t xml:space="preserve">a </w:t>
            </w:r>
            <w:bookmarkStart w:id="73" w:name="token_15"/>
            <w:bookmarkEnd w:id="73"/>
            <w:r>
              <w:rPr>
                <w:i/>
                <w:iCs/>
                <w:sz w:val="22"/>
                <w:szCs w:val="22"/>
                <w:lang w:val="en-US"/>
              </w:rPr>
              <w:t xml:space="preserve">phytosanitary </w:t>
            </w:r>
            <w:bookmarkStart w:id="74" w:name="token_14"/>
            <w:bookmarkEnd w:id="74"/>
            <w:r>
              <w:rPr>
                <w:i/>
                <w:iCs/>
                <w:sz w:val="22"/>
                <w:szCs w:val="22"/>
                <w:lang w:val="en-US"/>
              </w:rPr>
              <w:t xml:space="preserve">certificate </w:t>
            </w:r>
            <w:bookmarkStart w:id="75" w:name="token_16"/>
            <w:bookmarkEnd w:id="75"/>
            <w:r>
              <w:rPr>
                <w:i/>
                <w:iCs/>
                <w:sz w:val="22"/>
                <w:szCs w:val="22"/>
                <w:lang w:val="en-US"/>
              </w:rPr>
              <w:t xml:space="preserve">taking </w:t>
            </w:r>
            <w:bookmarkStart w:id="76" w:name="token_07"/>
            <w:bookmarkEnd w:id="76"/>
            <w:r>
              <w:rPr>
                <w:i/>
                <w:iCs/>
                <w:sz w:val="22"/>
                <w:szCs w:val="22"/>
                <w:lang w:val="en-US"/>
              </w:rPr>
              <w:t xml:space="preserve">again </w:t>
            </w:r>
            <w:bookmarkStart w:id="77" w:name="token_0"/>
            <w:bookmarkEnd w:id="77"/>
            <w:r>
              <w:rPr>
                <w:i/>
                <w:iCs/>
                <w:sz w:val="22"/>
                <w:szCs w:val="22"/>
                <w:lang w:val="en-US"/>
              </w:rPr>
              <w:t xml:space="preserve">the </w:t>
            </w:r>
            <w:bookmarkStart w:id="78" w:name="token_19"/>
            <w:bookmarkEnd w:id="78"/>
            <w:r>
              <w:rPr>
                <w:i/>
                <w:iCs/>
                <w:sz w:val="22"/>
                <w:szCs w:val="22"/>
                <w:lang w:val="en-US"/>
              </w:rPr>
              <w:t xml:space="preserve">following </w:t>
            </w:r>
            <w:bookmarkStart w:id="79" w:name="token_18"/>
            <w:bookmarkEnd w:id="79"/>
            <w:proofErr w:type="gramStart"/>
            <w:r>
              <w:rPr>
                <w:i/>
                <w:iCs/>
                <w:sz w:val="22"/>
                <w:szCs w:val="22"/>
                <w:lang w:val="en-US"/>
              </w:rPr>
              <w:t>paragraph</w:t>
            </w:r>
            <w:bookmarkStart w:id="80" w:name="token_20"/>
            <w:bookmarkEnd w:id="80"/>
            <w:r>
              <w:rPr>
                <w:i/>
                <w:iCs/>
                <w:sz w:val="22"/>
                <w:szCs w:val="22"/>
                <w:lang w:val="en-US"/>
              </w:rPr>
              <w:t xml:space="preserve"> :</w:t>
            </w:r>
            <w:proofErr w:type="gramEnd"/>
            <w:r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59AD15ED" w14:textId="77777777" w:rsidR="00F013DE" w:rsidRPr="00F013DE" w:rsidRDefault="00F013DE" w:rsidP="00F013DE">
            <w:pPr>
              <w:spacing w:line="200" w:lineRule="atLeast"/>
              <w:jc w:val="both"/>
              <w:rPr>
                <w:rStyle w:val="tlid-translation"/>
                <w:b/>
                <w:bCs/>
                <w:i/>
                <w:iCs/>
                <w:sz w:val="22"/>
                <w:szCs w:val="22"/>
                <w:lang w:val="en"/>
              </w:rPr>
            </w:pPr>
            <w:r w:rsidRPr="00F013DE">
              <w:rPr>
                <w:b/>
                <w:bCs/>
                <w:i/>
                <w:iCs/>
                <w:sz w:val="22"/>
                <w:szCs w:val="22"/>
              </w:rPr>
              <w:t>« </w:t>
            </w:r>
            <w:r w:rsidRPr="00F013DE">
              <w:rPr>
                <w:rStyle w:val="tlid-translation"/>
                <w:b/>
                <w:bCs/>
                <w:i/>
                <w:iCs/>
                <w:sz w:val="22"/>
                <w:szCs w:val="22"/>
                <w:lang w:val="en"/>
              </w:rPr>
              <w:t xml:space="preserve">It is certified that the products subject to this </w:t>
            </w:r>
            <w:proofErr w:type="gramStart"/>
            <w:r w:rsidRPr="00F013DE">
              <w:rPr>
                <w:rStyle w:val="tlid-translation"/>
                <w:b/>
                <w:bCs/>
                <w:i/>
                <w:iCs/>
                <w:sz w:val="22"/>
                <w:szCs w:val="22"/>
                <w:lang w:val="en"/>
              </w:rPr>
              <w:t>authorization:</w:t>
            </w:r>
            <w:proofErr w:type="gramEnd"/>
          </w:p>
          <w:p w14:paraId="602F005C" w14:textId="77777777" w:rsidR="00F013DE" w:rsidRPr="00F013DE" w:rsidRDefault="00F013DE" w:rsidP="00F013DE">
            <w:pPr>
              <w:spacing w:line="200" w:lineRule="atLeast"/>
              <w:ind w:left="815" w:hanging="567"/>
              <w:jc w:val="both"/>
              <w:rPr>
                <w:rStyle w:val="Accentuation"/>
                <w:b/>
                <w:bCs/>
                <w:sz w:val="22"/>
                <w:szCs w:val="22"/>
              </w:rPr>
            </w:pPr>
            <w:r w:rsidRPr="00F013DE">
              <w:rPr>
                <w:rStyle w:val="Accentuation"/>
                <w:b/>
                <w:bCs/>
                <w:sz w:val="22"/>
                <w:szCs w:val="22"/>
              </w:rPr>
              <w:t xml:space="preserve">• have </w:t>
            </w:r>
            <w:proofErr w:type="spellStart"/>
            <w:r w:rsidRPr="00F013DE">
              <w:rPr>
                <w:rStyle w:val="Accentuation"/>
                <w:b/>
                <w:bCs/>
                <w:sz w:val="22"/>
                <w:szCs w:val="22"/>
              </w:rPr>
              <w:t>undergone</w:t>
            </w:r>
            <w:proofErr w:type="spellEnd"/>
            <w:r w:rsidRPr="00F013DE">
              <w:rPr>
                <w:rStyle w:val="Accentuation"/>
                <w:b/>
                <w:bCs/>
                <w:sz w:val="22"/>
                <w:szCs w:val="22"/>
              </w:rPr>
              <w:t xml:space="preserve"> an </w:t>
            </w:r>
            <w:proofErr w:type="spellStart"/>
            <w:r w:rsidRPr="00F013DE">
              <w:rPr>
                <w:rStyle w:val="Accentuation"/>
                <w:b/>
                <w:bCs/>
                <w:sz w:val="22"/>
                <w:szCs w:val="22"/>
              </w:rPr>
              <w:t>adequate</w:t>
            </w:r>
            <w:proofErr w:type="spellEnd"/>
            <w:r w:rsidRPr="00F013DE">
              <w:rPr>
                <w:rStyle w:val="Accentuation"/>
                <w:b/>
                <w:bCs/>
                <w:sz w:val="22"/>
                <w:szCs w:val="22"/>
              </w:rPr>
              <w:t xml:space="preserve"> insecticide </w:t>
            </w:r>
            <w:proofErr w:type="spellStart"/>
            <w:r w:rsidRPr="00F013DE">
              <w:rPr>
                <w:rStyle w:val="Accentuation"/>
                <w:b/>
                <w:bCs/>
                <w:sz w:val="22"/>
                <w:szCs w:val="22"/>
              </w:rPr>
              <w:t>treatment</w:t>
            </w:r>
            <w:proofErr w:type="spellEnd"/>
            <w:r w:rsidRPr="00F013DE">
              <w:rPr>
                <w:rStyle w:val="Accentuation"/>
                <w:b/>
                <w:bCs/>
                <w:sz w:val="22"/>
                <w:szCs w:val="22"/>
              </w:rPr>
              <w:t xml:space="preserve"> by fumigation </w:t>
            </w:r>
            <w:proofErr w:type="spellStart"/>
            <w:r w:rsidRPr="00F013DE">
              <w:rPr>
                <w:rStyle w:val="Accentuation"/>
                <w:b/>
                <w:bCs/>
                <w:sz w:val="22"/>
                <w:szCs w:val="22"/>
              </w:rPr>
              <w:t>with</w:t>
            </w:r>
            <w:proofErr w:type="spellEnd"/>
            <w:r w:rsidRPr="00F013DE">
              <w:rPr>
                <w:rStyle w:val="Accentuatio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13DE">
              <w:rPr>
                <w:rStyle w:val="Accentuation"/>
                <w:b/>
                <w:bCs/>
                <w:sz w:val="22"/>
                <w:szCs w:val="22"/>
              </w:rPr>
              <w:t>methyl</w:t>
            </w:r>
            <w:proofErr w:type="spellEnd"/>
            <w:r w:rsidRPr="00F013DE">
              <w:rPr>
                <w:rStyle w:val="Accentuatio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13DE">
              <w:rPr>
                <w:rStyle w:val="Accentuation"/>
                <w:b/>
                <w:bCs/>
                <w:sz w:val="22"/>
                <w:szCs w:val="22"/>
              </w:rPr>
              <w:t>bromide</w:t>
            </w:r>
            <w:proofErr w:type="spellEnd"/>
            <w:r w:rsidRPr="00F013DE">
              <w:rPr>
                <w:rStyle w:val="Accentuation"/>
                <w:b/>
                <w:bCs/>
                <w:sz w:val="22"/>
                <w:szCs w:val="22"/>
              </w:rPr>
              <w:t xml:space="preserve"> or </w:t>
            </w:r>
            <w:proofErr w:type="spellStart"/>
            <w:r w:rsidRPr="00F013DE">
              <w:rPr>
                <w:rStyle w:val="Accentuation"/>
                <w:b/>
                <w:bCs/>
                <w:sz w:val="22"/>
                <w:szCs w:val="22"/>
              </w:rPr>
              <w:t>any</w:t>
            </w:r>
            <w:proofErr w:type="spellEnd"/>
            <w:r w:rsidRPr="00F013DE">
              <w:rPr>
                <w:rStyle w:val="Accentuatio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13DE">
              <w:rPr>
                <w:rStyle w:val="Accentuation"/>
                <w:b/>
                <w:bCs/>
                <w:sz w:val="22"/>
                <w:szCs w:val="22"/>
              </w:rPr>
              <w:t>equivalent</w:t>
            </w:r>
            <w:proofErr w:type="spellEnd"/>
            <w:r w:rsidRPr="00F013DE">
              <w:rPr>
                <w:rStyle w:val="Accentuation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013DE">
              <w:rPr>
                <w:rStyle w:val="Accentuation"/>
                <w:b/>
                <w:bCs/>
                <w:sz w:val="22"/>
                <w:szCs w:val="22"/>
              </w:rPr>
              <w:t>product</w:t>
            </w:r>
            <w:proofErr w:type="spellEnd"/>
            <w:r w:rsidRPr="00F013DE">
              <w:rPr>
                <w:rStyle w:val="Accentuation"/>
                <w:b/>
                <w:bCs/>
                <w:sz w:val="22"/>
                <w:szCs w:val="22"/>
              </w:rPr>
              <w:t>;</w:t>
            </w:r>
            <w:proofErr w:type="gramEnd"/>
          </w:p>
          <w:p w14:paraId="062DAC68" w14:textId="77777777" w:rsidR="004C1021" w:rsidRDefault="00F013DE" w:rsidP="00F013DE">
            <w:pPr>
              <w:spacing w:line="200" w:lineRule="atLeast"/>
              <w:ind w:left="815" w:hanging="567"/>
              <w:jc w:val="both"/>
            </w:pPr>
            <w:r w:rsidRPr="00F013DE">
              <w:rPr>
                <w:rStyle w:val="Accentuation"/>
                <w:b/>
                <w:bCs/>
                <w:sz w:val="22"/>
                <w:szCs w:val="22"/>
              </w:rPr>
              <w:t xml:space="preserve">• are free </w:t>
            </w:r>
            <w:proofErr w:type="spellStart"/>
            <w:r w:rsidRPr="00F013DE">
              <w:rPr>
                <w:rStyle w:val="Accentuation"/>
                <w:b/>
                <w:bCs/>
                <w:sz w:val="22"/>
                <w:szCs w:val="22"/>
              </w:rPr>
              <w:t>from</w:t>
            </w:r>
            <w:proofErr w:type="spellEnd"/>
            <w:r w:rsidRPr="00F013DE">
              <w:rPr>
                <w:rStyle w:val="Accentuatio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13DE">
              <w:rPr>
                <w:rStyle w:val="Accentuation"/>
                <w:b/>
                <w:bCs/>
                <w:sz w:val="22"/>
                <w:szCs w:val="22"/>
              </w:rPr>
              <w:t>pests</w:t>
            </w:r>
            <w:proofErr w:type="spellEnd"/>
            <w:r w:rsidRPr="00F013DE">
              <w:rPr>
                <w:rStyle w:val="Accentuation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F013DE">
              <w:rPr>
                <w:rStyle w:val="Accentuation"/>
                <w:b/>
                <w:bCs/>
                <w:sz w:val="22"/>
                <w:szCs w:val="22"/>
              </w:rPr>
              <w:t>stored</w:t>
            </w:r>
            <w:proofErr w:type="spellEnd"/>
            <w:r w:rsidRPr="00F013DE">
              <w:rPr>
                <w:rStyle w:val="Accentuatio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13DE">
              <w:rPr>
                <w:rStyle w:val="Accentuation"/>
                <w:b/>
                <w:bCs/>
                <w:sz w:val="22"/>
                <w:szCs w:val="22"/>
              </w:rPr>
              <w:t>food</w:t>
            </w:r>
            <w:proofErr w:type="spellEnd"/>
            <w:r w:rsidR="008518A5">
              <w:rPr>
                <w:rStyle w:val="Accentuatio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518A5">
              <w:rPr>
                <w:rStyle w:val="Accentuation"/>
                <w:b/>
                <w:bCs/>
                <w:sz w:val="22"/>
                <w:szCs w:val="22"/>
              </w:rPr>
              <w:t>products</w:t>
            </w:r>
            <w:proofErr w:type="spellEnd"/>
            <w:r w:rsidRPr="00F013DE">
              <w:rPr>
                <w:rStyle w:val="Accentuation"/>
                <w:sz w:val="22"/>
                <w:szCs w:val="22"/>
              </w:rPr>
              <w:t>. »</w:t>
            </w:r>
          </w:p>
        </w:tc>
      </w:tr>
      <w:tr w:rsidR="00F013DE" w14:paraId="6334FCA5" w14:textId="77777777">
        <w:tc>
          <w:tcPr>
            <w:tcW w:w="9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BDAA25" w14:textId="77777777" w:rsidR="00F013DE" w:rsidRDefault="00F013DE">
            <w:pPr>
              <w:spacing w:line="200" w:lineRule="atLeast"/>
              <w:jc w:val="both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</w:tbl>
    <w:p w14:paraId="02CD306B" w14:textId="77777777" w:rsidR="004C1021" w:rsidRDefault="004C1021">
      <w:pPr>
        <w:widowControl w:val="0"/>
        <w:autoSpaceDE w:val="0"/>
      </w:pPr>
    </w:p>
    <w:p w14:paraId="14C7309F" w14:textId="77777777" w:rsidR="004C1021" w:rsidRDefault="004C1021">
      <w:pPr>
        <w:widowControl w:val="0"/>
        <w:tabs>
          <w:tab w:val="center" w:pos="6237"/>
        </w:tabs>
        <w:autoSpaceDE w:val="0"/>
        <w:rPr>
          <w:i/>
          <w:iCs/>
          <w:sz w:val="22"/>
          <w:szCs w:val="22"/>
          <w:lang w:val="en-US"/>
        </w:rPr>
      </w:pPr>
      <w:r>
        <w:rPr>
          <w:sz w:val="22"/>
          <w:szCs w:val="22"/>
        </w:rPr>
        <w:t xml:space="preserve">Fait à Wallis, le </w:t>
      </w:r>
    </w:p>
    <w:p w14:paraId="38A0FCA3" w14:textId="77777777" w:rsidR="004C1021" w:rsidRDefault="004C1021">
      <w:pPr>
        <w:widowControl w:val="0"/>
        <w:tabs>
          <w:tab w:val="center" w:pos="6237"/>
        </w:tabs>
        <w:autoSpaceDE w:val="0"/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 xml:space="preserve">Issued at Wallis, on </w:t>
      </w:r>
    </w:p>
    <w:p w14:paraId="1308BE87" w14:textId="77777777" w:rsidR="004C1021" w:rsidRDefault="004C1021">
      <w:pPr>
        <w:widowControl w:val="0"/>
        <w:tabs>
          <w:tab w:val="center" w:pos="6237"/>
        </w:tabs>
        <w:autoSpaceDE w:val="0"/>
        <w:rPr>
          <w:sz w:val="22"/>
          <w:szCs w:val="22"/>
          <w:lang w:val="en-US"/>
        </w:rPr>
      </w:pPr>
    </w:p>
    <w:p w14:paraId="5181F531" w14:textId="77777777" w:rsidR="00F90BAC" w:rsidRDefault="004C1021">
      <w:pPr>
        <w:widowControl w:val="0"/>
        <w:tabs>
          <w:tab w:val="left" w:pos="5102"/>
        </w:tabs>
        <w:autoSpaceDE w:val="0"/>
        <w:rPr>
          <w:i/>
          <w:iCs/>
          <w:sz w:val="22"/>
          <w:szCs w:val="22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 xml:space="preserve">L’Inspecteur officiel / </w:t>
      </w:r>
      <w:proofErr w:type="spellStart"/>
      <w:r>
        <w:rPr>
          <w:i/>
          <w:iCs/>
          <w:sz w:val="22"/>
          <w:szCs w:val="22"/>
        </w:rPr>
        <w:t>Authorised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officer</w:t>
      </w:r>
      <w:proofErr w:type="spellEnd"/>
    </w:p>
    <w:sectPr w:rsidR="00F90BAC" w:rsidSect="007F7A21">
      <w:headerReference w:type="default" r:id="rId8"/>
      <w:footerReference w:type="default" r:id="rId9"/>
      <w:pgSz w:w="11906" w:h="16838"/>
      <w:pgMar w:top="3828" w:right="1134" w:bottom="567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9667" w14:textId="77777777" w:rsidR="002C3D14" w:rsidRDefault="002C3D14">
      <w:r>
        <w:separator/>
      </w:r>
    </w:p>
  </w:endnote>
  <w:endnote w:type="continuationSeparator" w:id="0">
    <w:p w14:paraId="5A3FFD8B" w14:textId="77777777" w:rsidR="002C3D14" w:rsidRDefault="002C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82B5" w14:textId="77777777" w:rsidR="007F7A21" w:rsidRDefault="007F7A21" w:rsidP="007F7A21">
    <w:pPr>
      <w:widowControl w:val="0"/>
      <w:autoSpaceDE w:val="0"/>
      <w:jc w:val="right"/>
    </w:pPr>
    <w:r>
      <w:rPr>
        <w:sz w:val="22"/>
        <w:szCs w:val="22"/>
      </w:rPr>
      <w:t xml:space="preserve">Page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4A5FA8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 w:rsidR="000D4F10">
      <w:rPr>
        <w:sz w:val="22"/>
        <w:szCs w:val="22"/>
      </w:rPr>
      <w:fldChar w:fldCharType="begin"/>
    </w:r>
    <w:r w:rsidR="000D4F10">
      <w:rPr>
        <w:sz w:val="22"/>
        <w:szCs w:val="22"/>
      </w:rPr>
      <w:instrText xml:space="preserve"> NUMPAGES   \* MERGEFORMAT </w:instrText>
    </w:r>
    <w:r w:rsidR="000D4F10">
      <w:rPr>
        <w:sz w:val="22"/>
        <w:szCs w:val="22"/>
      </w:rPr>
      <w:fldChar w:fldCharType="separate"/>
    </w:r>
    <w:r w:rsidR="004A5FA8">
      <w:rPr>
        <w:noProof/>
        <w:sz w:val="22"/>
        <w:szCs w:val="22"/>
      </w:rPr>
      <w:t>2</w:t>
    </w:r>
    <w:r w:rsidR="000D4F10">
      <w:rPr>
        <w:sz w:val="22"/>
        <w:szCs w:val="22"/>
      </w:rPr>
      <w:fldChar w:fldCharType="end"/>
    </w:r>
  </w:p>
  <w:p w14:paraId="7E694340" w14:textId="77777777" w:rsidR="007F7A21" w:rsidRDefault="007F7A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42D4" w14:textId="77777777" w:rsidR="002C3D14" w:rsidRDefault="002C3D14">
      <w:r>
        <w:separator/>
      </w:r>
    </w:p>
  </w:footnote>
  <w:footnote w:type="continuationSeparator" w:id="0">
    <w:p w14:paraId="580CBC06" w14:textId="77777777" w:rsidR="002C3D14" w:rsidRDefault="002C3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34C1" w14:textId="77777777" w:rsidR="004C1021" w:rsidRDefault="004A5FA8">
    <w:pPr>
      <w:widowControl w:val="0"/>
      <w:autoSpaceDE w:val="0"/>
      <w:jc w:val="center"/>
      <w:rPr>
        <w:sz w:val="22"/>
        <w:szCs w:val="22"/>
      </w:rPr>
    </w:pPr>
    <w:r>
      <w:rPr>
        <w:b/>
        <w:bCs/>
        <w:noProof/>
        <w:sz w:val="32"/>
        <w:szCs w:val="32"/>
        <w:lang w:eastAsia="fr-FR"/>
      </w:rPr>
      <w:drawing>
        <wp:inline distT="0" distB="0" distL="0" distR="0" wp14:anchorId="562257D1" wp14:editId="7E8FD3CD">
          <wp:extent cx="1155700" cy="6921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692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ED0BA6F" w14:textId="77777777" w:rsidR="004C1021" w:rsidRDefault="004C1021">
    <w:pPr>
      <w:widowControl w:val="0"/>
      <w:autoSpaceDE w:val="0"/>
      <w:spacing w:before="57" w:after="113"/>
      <w:jc w:val="center"/>
      <w:rPr>
        <w:b/>
        <w:sz w:val="22"/>
        <w:szCs w:val="22"/>
      </w:rPr>
    </w:pPr>
    <w:r>
      <w:rPr>
        <w:sz w:val="22"/>
        <w:szCs w:val="22"/>
      </w:rPr>
      <w:t>TERRITOIRE DES ÎLES WALLIS ET FUTUNA</w:t>
    </w:r>
  </w:p>
  <w:p w14:paraId="288D2ADD" w14:textId="77777777" w:rsidR="004C1021" w:rsidRDefault="004C1021">
    <w:pPr>
      <w:widowControl w:val="0"/>
      <w:autoSpaceDE w:val="0"/>
      <w:jc w:val="center"/>
      <w:rPr>
        <w:sz w:val="22"/>
        <w:szCs w:val="22"/>
      </w:rPr>
    </w:pPr>
    <w:r>
      <w:rPr>
        <w:b/>
        <w:sz w:val="22"/>
        <w:szCs w:val="22"/>
      </w:rPr>
      <w:t>Bureau d’Inspection Vétérinaire Alimentaire et Phytosanitaire</w:t>
    </w:r>
  </w:p>
  <w:p w14:paraId="4AB2218C" w14:textId="77777777" w:rsidR="004C1021" w:rsidRDefault="004C1021">
    <w:pPr>
      <w:widowControl w:val="0"/>
      <w:autoSpaceDE w:val="0"/>
      <w:jc w:val="center"/>
      <w:rPr>
        <w:sz w:val="22"/>
        <w:szCs w:val="22"/>
      </w:rPr>
    </w:pPr>
    <w:r>
      <w:rPr>
        <w:sz w:val="22"/>
        <w:szCs w:val="22"/>
      </w:rPr>
      <w:t>BP 19 MATA'UTU – 98600 UVEA</w:t>
    </w:r>
  </w:p>
  <w:p w14:paraId="2EBDD9B8" w14:textId="77777777" w:rsidR="004C1021" w:rsidRDefault="004C1021">
    <w:pPr>
      <w:widowControl w:val="0"/>
      <w:autoSpaceDE w:val="0"/>
      <w:jc w:val="center"/>
      <w:rPr>
        <w:sz w:val="22"/>
        <w:szCs w:val="22"/>
      </w:rPr>
    </w:pPr>
    <w:r>
      <w:rPr>
        <w:sz w:val="22"/>
        <w:szCs w:val="22"/>
      </w:rPr>
      <w:t>Téléphone : (681) 72 28 34 – mél : bivap@agripeche.wf</w:t>
    </w:r>
  </w:p>
  <w:p w14:paraId="445623DD" w14:textId="77777777" w:rsidR="004C1021" w:rsidRDefault="004C1021">
    <w:pPr>
      <w:widowControl w:val="0"/>
      <w:autoSpaceDE w:val="0"/>
      <w:rPr>
        <w:sz w:val="22"/>
        <w:szCs w:val="22"/>
      </w:rPr>
    </w:pPr>
  </w:p>
  <w:p w14:paraId="37AA9BB8" w14:textId="77777777" w:rsidR="006F29AE" w:rsidRDefault="004C1021">
    <w:pPr>
      <w:widowControl w:val="0"/>
      <w:pBdr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</w:pBdr>
      <w:autoSpaceDE w:val="0"/>
      <w:jc w:val="center"/>
      <w:rPr>
        <w:i/>
        <w:iCs/>
        <w:sz w:val="22"/>
        <w:szCs w:val="22"/>
      </w:rPr>
    </w:pPr>
    <w:r>
      <w:rPr>
        <w:sz w:val="22"/>
        <w:szCs w:val="22"/>
      </w:rPr>
      <w:t xml:space="preserve">PERMIS D'IMPORTATION </w:t>
    </w:r>
    <w:r>
      <w:rPr>
        <w:i/>
        <w:iCs/>
        <w:sz w:val="22"/>
        <w:szCs w:val="22"/>
      </w:rPr>
      <w:t>IMPORT PERMIT</w:t>
    </w:r>
  </w:p>
  <w:p w14:paraId="2724B1CB" w14:textId="708EB140" w:rsidR="004C1021" w:rsidRDefault="004C1021">
    <w:pPr>
      <w:widowControl w:val="0"/>
      <w:pBdr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</w:pBdr>
      <w:autoSpaceDE w:val="0"/>
      <w:jc w:val="center"/>
      <w:rPr>
        <w:sz w:val="22"/>
        <w:szCs w:val="22"/>
      </w:rPr>
    </w:pPr>
    <w:r w:rsidRPr="006F29AE">
      <w:rPr>
        <w:sz w:val="22"/>
        <w:szCs w:val="22"/>
      </w:rPr>
      <w:t>N°</w:t>
    </w:r>
    <w:r>
      <w:rPr>
        <w:i/>
        <w:iCs/>
        <w:sz w:val="22"/>
        <w:szCs w:val="22"/>
      </w:rPr>
      <w:t xml:space="preserve"> </w:t>
    </w:r>
    <w:r w:rsidRPr="00992685">
      <w:rPr>
        <w:sz w:val="22"/>
        <w:szCs w:val="22"/>
        <w:highlight w:val="yellow"/>
      </w:rPr>
      <w:t>20</w:t>
    </w:r>
    <w:r w:rsidR="00AF6226">
      <w:rPr>
        <w:sz w:val="22"/>
        <w:szCs w:val="22"/>
        <w:highlight w:val="yellow"/>
      </w:rPr>
      <w:t>21</w:t>
    </w:r>
    <w:r w:rsidRPr="00992685">
      <w:rPr>
        <w:sz w:val="22"/>
        <w:szCs w:val="22"/>
        <w:highlight w:val="yellow"/>
      </w:rPr>
      <w:t>/BIVAP/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14"/>
    <w:rsid w:val="000D4F10"/>
    <w:rsid w:val="00170F44"/>
    <w:rsid w:val="002C3D14"/>
    <w:rsid w:val="003253C7"/>
    <w:rsid w:val="00366D01"/>
    <w:rsid w:val="003B796F"/>
    <w:rsid w:val="004A5FA8"/>
    <w:rsid w:val="004C1021"/>
    <w:rsid w:val="00587973"/>
    <w:rsid w:val="005B3858"/>
    <w:rsid w:val="006F29AE"/>
    <w:rsid w:val="00716179"/>
    <w:rsid w:val="007E1C75"/>
    <w:rsid w:val="007F7A21"/>
    <w:rsid w:val="008518A5"/>
    <w:rsid w:val="00857575"/>
    <w:rsid w:val="008C6DA1"/>
    <w:rsid w:val="00992685"/>
    <w:rsid w:val="00AF6226"/>
    <w:rsid w:val="00D20033"/>
    <w:rsid w:val="00D41E4F"/>
    <w:rsid w:val="00F013DE"/>
    <w:rsid w:val="00F9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E8E49BD"/>
  <w15:chartTrackingRefBased/>
  <w15:docId w15:val="{DA91BC00-55FB-4645-9557-7A4AF48D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StarSymbol"/>
      <w:sz w:val="18"/>
      <w:szCs w:val="1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Policepardfaut6">
    <w:name w:val="Police par défaut6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Policepardfaut5">
    <w:name w:val="Police par défaut5"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Accentuation">
    <w:name w:val="Emphasis"/>
    <w:qFormat/>
    <w:rPr>
      <w:i/>
      <w:iCs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styleId="Lienhypertexte">
    <w:name w:val="Hyperlink"/>
    <w:rPr>
      <w:color w:val="000080"/>
      <w:u w:val="single"/>
    </w:rPr>
  </w:style>
  <w:style w:type="character" w:customStyle="1" w:styleId="Caractresdenumrotation">
    <w:name w:val="Caractères de numérotation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5">
    <w:name w:val="Titre5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eprformat">
    <w:name w:val="Texte préformaté"/>
    <w:basedOn w:val="Normal"/>
    <w:rPr>
      <w:rFonts w:ascii="Courier New" w:eastAsia="NSimSun" w:hAnsi="Courier New" w:cs="Courier New"/>
      <w:sz w:val="20"/>
      <w:szCs w:val="20"/>
    </w:rPr>
  </w:style>
  <w:style w:type="character" w:customStyle="1" w:styleId="tlid-translation">
    <w:name w:val="tlid-translation"/>
    <w:rsid w:val="00F01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1-Commun\11_Modeles%20COURRIERS%20et%20DOCUMENTS\IMPORT\IMPORT%20ALIMENTS%20POUR%20ANIMAUX\Modele%20PERMIS%20ALIM%20ANIMALE%20ALIM%20PORC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C1BDE-7B38-4B90-90EB-665F845F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PERMIS ALIM ANIMALE ALIM PORCS</Template>
  <TotalTime>2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 FRANCAISE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 FRANCAISE</dc:title>
  <dc:subject/>
  <dc:creator>mario.gossa</dc:creator>
  <cp:keywords/>
  <cp:lastModifiedBy>Clément PEREZ</cp:lastModifiedBy>
  <cp:revision>3</cp:revision>
  <cp:lastPrinted>2020-01-30T04:11:00Z</cp:lastPrinted>
  <dcterms:created xsi:type="dcterms:W3CDTF">2021-04-18T21:20:00Z</dcterms:created>
  <dcterms:modified xsi:type="dcterms:W3CDTF">2021-04-18T21:21:00Z</dcterms:modified>
</cp:coreProperties>
</file>